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02B2" w:rsidRPr="00A402B2" w:rsidRDefault="00A402B2" w:rsidP="00A402B2">
      <w:pPr>
        <w:pStyle w:val="a5"/>
        <w:widowControl/>
        <w:spacing w:line="360" w:lineRule="auto"/>
        <w:ind w:right="567"/>
        <w:jc w:val="right"/>
        <w:rPr>
          <w:color w:val="auto"/>
        </w:rPr>
      </w:pPr>
      <w:r w:rsidRPr="00A402B2">
        <w:rPr>
          <w:color w:val="auto"/>
        </w:rPr>
        <w:t>Приложение</w:t>
      </w:r>
      <w:r w:rsidRPr="00A402B2">
        <w:rPr>
          <w:color w:val="auto"/>
          <w:spacing w:val="-2"/>
        </w:rPr>
        <w:t xml:space="preserve"> 7</w:t>
      </w:r>
      <w:r w:rsidRPr="00A402B2">
        <w:rPr>
          <w:color w:val="auto"/>
          <w:spacing w:val="-1"/>
        </w:rPr>
        <w:t xml:space="preserve"> </w:t>
      </w:r>
      <w:r w:rsidRPr="00A402B2">
        <w:rPr>
          <w:color w:val="auto"/>
        </w:rPr>
        <w:t>к</w:t>
      </w:r>
      <w:r w:rsidRPr="00A402B2">
        <w:rPr>
          <w:color w:val="auto"/>
          <w:spacing w:val="-1"/>
        </w:rPr>
        <w:t xml:space="preserve"> </w:t>
      </w:r>
      <w:r w:rsidRPr="00A402B2">
        <w:rPr>
          <w:color w:val="auto"/>
          <w:spacing w:val="-2"/>
        </w:rPr>
        <w:t>Порядку</w:t>
      </w:r>
    </w:p>
    <w:p w:rsidR="00A402B2" w:rsidRPr="00A402B2" w:rsidRDefault="00A402B2" w:rsidP="00A402B2">
      <w:pPr>
        <w:pStyle w:val="a5"/>
        <w:widowControl/>
        <w:spacing w:line="360" w:lineRule="auto"/>
        <w:rPr>
          <w:color w:val="auto"/>
        </w:rPr>
      </w:pPr>
    </w:p>
    <w:p w:rsidR="00A402B2" w:rsidRPr="00A402B2" w:rsidRDefault="00A402B2" w:rsidP="00A402B2">
      <w:pPr>
        <w:spacing w:line="360" w:lineRule="auto"/>
        <w:ind w:left="709" w:right="362"/>
        <w:jc w:val="center"/>
        <w:rPr>
          <w:i/>
          <w:spacing w:val="-2"/>
          <w:sz w:val="16"/>
        </w:rPr>
      </w:pPr>
    </w:p>
    <w:p w:rsidR="00A402B2" w:rsidRPr="00A402B2" w:rsidRDefault="00A402B2" w:rsidP="00A402B2">
      <w:pPr>
        <w:spacing w:line="360" w:lineRule="auto"/>
        <w:ind w:left="709" w:right="362"/>
        <w:jc w:val="center"/>
        <w:rPr>
          <w:b/>
          <w:spacing w:val="-2"/>
        </w:rPr>
      </w:pPr>
      <w:r w:rsidRPr="00A402B2">
        <w:rPr>
          <w:b/>
          <w:spacing w:val="-2"/>
        </w:rPr>
        <w:t>Показатели эффективности участника ПКО</w:t>
      </w:r>
    </w:p>
    <w:p w:rsidR="00A402B2" w:rsidRPr="00A402B2" w:rsidRDefault="00A402B2" w:rsidP="00A402B2">
      <w:pPr>
        <w:spacing w:line="360" w:lineRule="auto"/>
        <w:ind w:left="709" w:right="362"/>
        <w:jc w:val="center"/>
        <w:rPr>
          <w:i/>
          <w:spacing w:val="-2"/>
          <w:sz w:val="16"/>
        </w:rPr>
      </w:pPr>
    </w:p>
    <w:p w:rsidR="00A402B2" w:rsidRPr="00A402B2" w:rsidRDefault="00A402B2" w:rsidP="00A402B2">
      <w:pPr>
        <w:spacing w:line="360" w:lineRule="auto"/>
        <w:ind w:left="709" w:right="362"/>
        <w:jc w:val="center"/>
        <w:rPr>
          <w:i/>
          <w:spacing w:val="-2"/>
          <w:sz w:val="16"/>
        </w:rPr>
      </w:pPr>
      <w:r w:rsidRPr="00A402B2">
        <w:rPr>
          <w:i/>
          <w:spacing w:val="-2"/>
          <w:sz w:val="16"/>
        </w:rPr>
        <w:t>____________________________________________________________________________________________________________________</w:t>
      </w:r>
    </w:p>
    <w:p w:rsidR="00A402B2" w:rsidRPr="00A402B2" w:rsidRDefault="00A402B2" w:rsidP="00A402B2">
      <w:pPr>
        <w:spacing w:line="360" w:lineRule="auto"/>
        <w:ind w:left="709" w:right="362"/>
        <w:jc w:val="center"/>
        <w:rPr>
          <w:i/>
          <w:sz w:val="16"/>
        </w:rPr>
      </w:pPr>
      <w:r w:rsidRPr="00A402B2">
        <w:rPr>
          <w:i/>
          <w:spacing w:val="-2"/>
          <w:sz w:val="16"/>
        </w:rPr>
        <w:t>(полное</w:t>
      </w:r>
      <w:r w:rsidRPr="00A402B2">
        <w:rPr>
          <w:i/>
          <w:spacing w:val="13"/>
          <w:sz w:val="16"/>
        </w:rPr>
        <w:t xml:space="preserve"> </w:t>
      </w:r>
      <w:r w:rsidRPr="00A402B2">
        <w:rPr>
          <w:i/>
          <w:spacing w:val="-2"/>
          <w:sz w:val="16"/>
        </w:rPr>
        <w:t>наименование</w:t>
      </w:r>
      <w:r w:rsidRPr="00A402B2">
        <w:rPr>
          <w:i/>
          <w:spacing w:val="9"/>
          <w:sz w:val="16"/>
        </w:rPr>
        <w:t xml:space="preserve"> </w:t>
      </w:r>
      <w:r w:rsidRPr="00A402B2">
        <w:rPr>
          <w:i/>
          <w:spacing w:val="-2"/>
          <w:sz w:val="16"/>
        </w:rPr>
        <w:t>образовательной</w:t>
      </w:r>
      <w:r w:rsidRPr="00A402B2">
        <w:rPr>
          <w:i/>
          <w:spacing w:val="11"/>
          <w:sz w:val="16"/>
        </w:rPr>
        <w:t xml:space="preserve"> </w:t>
      </w:r>
      <w:r w:rsidRPr="00A402B2">
        <w:rPr>
          <w:i/>
          <w:spacing w:val="-2"/>
          <w:sz w:val="16"/>
        </w:rPr>
        <w:t>организации)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885"/>
        <w:gridCol w:w="7474"/>
        <w:gridCol w:w="1697"/>
      </w:tblGrid>
      <w:tr w:rsidR="00A402B2" w:rsidRPr="00A402B2" w:rsidTr="00426615">
        <w:trPr>
          <w:trHeight w:val="1043"/>
          <w:tblHeader/>
        </w:trPr>
        <w:tc>
          <w:tcPr>
            <w:tcW w:w="885" w:type="dxa"/>
            <w:vAlign w:val="center"/>
          </w:tcPr>
          <w:p w:rsidR="00A402B2" w:rsidRPr="00A402B2" w:rsidRDefault="00A402B2" w:rsidP="00426615">
            <w:pPr>
              <w:jc w:val="center"/>
              <w:rPr>
                <w:rFonts w:ascii="Times New Roman" w:hAnsi="Times New Roman"/>
                <w:b/>
              </w:rPr>
            </w:pPr>
            <w:r w:rsidRPr="00A402B2">
              <w:rPr>
                <w:rFonts w:ascii="Times New Roman" w:hAnsi="Times New Roman"/>
                <w:b/>
              </w:rPr>
              <w:t>№ критерия</w:t>
            </w:r>
          </w:p>
        </w:tc>
        <w:tc>
          <w:tcPr>
            <w:tcW w:w="7474" w:type="dxa"/>
            <w:vAlign w:val="center"/>
          </w:tcPr>
          <w:p w:rsidR="00A402B2" w:rsidRPr="00A402B2" w:rsidRDefault="00A402B2" w:rsidP="00426615">
            <w:pPr>
              <w:jc w:val="center"/>
              <w:rPr>
                <w:rFonts w:ascii="Times New Roman" w:hAnsi="Times New Roman"/>
                <w:b/>
              </w:rPr>
            </w:pPr>
            <w:r w:rsidRPr="00A402B2">
              <w:rPr>
                <w:rFonts w:ascii="Times New Roman" w:hAnsi="Times New Roman"/>
                <w:b/>
              </w:rPr>
              <w:t xml:space="preserve">Критерии оценивания участника </w:t>
            </w:r>
          </w:p>
        </w:tc>
        <w:tc>
          <w:tcPr>
            <w:tcW w:w="1697" w:type="dxa"/>
            <w:vAlign w:val="center"/>
          </w:tcPr>
          <w:p w:rsidR="00A402B2" w:rsidRPr="00A402B2" w:rsidRDefault="00A402B2" w:rsidP="00426615">
            <w:pPr>
              <w:jc w:val="center"/>
              <w:rPr>
                <w:rFonts w:ascii="Times New Roman" w:hAnsi="Times New Roman"/>
                <w:b/>
              </w:rPr>
            </w:pPr>
            <w:r w:rsidRPr="00A402B2">
              <w:rPr>
                <w:rFonts w:ascii="Times New Roman" w:hAnsi="Times New Roman"/>
                <w:b/>
              </w:rPr>
              <w:t>Значение критерия</w:t>
            </w:r>
            <w:r w:rsidRPr="00A402B2">
              <w:rPr>
                <w:rStyle w:val="ab"/>
                <w:rFonts w:ascii="Times New Roman" w:hAnsi="Times New Roman"/>
                <w:b/>
              </w:rPr>
              <w:footnoteReference w:id="1"/>
            </w:r>
          </w:p>
        </w:tc>
      </w:tr>
      <w:tr w:rsidR="00A402B2" w:rsidRPr="00A402B2" w:rsidTr="00426615">
        <w:trPr>
          <w:trHeight w:val="507"/>
        </w:trPr>
        <w:tc>
          <w:tcPr>
            <w:tcW w:w="885" w:type="dxa"/>
            <w:vAlign w:val="center"/>
          </w:tcPr>
          <w:p w:rsidR="00A402B2" w:rsidRPr="00A402B2" w:rsidRDefault="00A402B2" w:rsidP="00426615">
            <w:pPr>
              <w:jc w:val="center"/>
              <w:rPr>
                <w:rFonts w:ascii="Times New Roman" w:hAnsi="Times New Roman"/>
                <w:b/>
              </w:rPr>
            </w:pPr>
            <w:bookmarkStart w:id="0" w:name="_Hlk156554271"/>
            <w:r w:rsidRPr="00A402B2">
              <w:rPr>
                <w:rFonts w:ascii="Times New Roman" w:hAnsi="Times New Roman"/>
                <w:b/>
              </w:rPr>
              <w:t>К-1.</w:t>
            </w:r>
          </w:p>
        </w:tc>
        <w:tc>
          <w:tcPr>
            <w:tcW w:w="7474" w:type="dxa"/>
          </w:tcPr>
          <w:p w:rsidR="00A402B2" w:rsidRPr="00A402B2" w:rsidRDefault="00A402B2" w:rsidP="00426615">
            <w:pPr>
              <w:spacing w:after="90"/>
              <w:ind w:right="30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A402B2">
              <w:rPr>
                <w:rFonts w:ascii="Times New Roman" w:hAnsi="Times New Roman"/>
                <w:sz w:val="23"/>
                <w:szCs w:val="23"/>
              </w:rPr>
              <w:t xml:space="preserve">Общая численность лиц, прошедших обучение по программам ПО и/или ДПО в период с 2023 по 2024 гг., (чел.) </w:t>
            </w:r>
          </w:p>
        </w:tc>
        <w:tc>
          <w:tcPr>
            <w:tcW w:w="1697" w:type="dxa"/>
          </w:tcPr>
          <w:p w:rsidR="00A402B2" w:rsidRPr="00A402B2" w:rsidRDefault="00A402B2" w:rsidP="00426615">
            <w:pPr>
              <w:spacing w:after="90"/>
              <w:ind w:right="30"/>
              <w:jc w:val="both"/>
              <w:rPr>
                <w:rFonts w:ascii="Times New Roman" w:hAnsi="Times New Roman"/>
              </w:rPr>
            </w:pPr>
          </w:p>
        </w:tc>
      </w:tr>
      <w:tr w:rsidR="00A402B2" w:rsidRPr="00A402B2" w:rsidTr="00426615">
        <w:trPr>
          <w:trHeight w:val="504"/>
        </w:trPr>
        <w:tc>
          <w:tcPr>
            <w:tcW w:w="885" w:type="dxa"/>
            <w:vAlign w:val="center"/>
          </w:tcPr>
          <w:p w:rsidR="00A402B2" w:rsidRPr="00A402B2" w:rsidRDefault="00A402B2" w:rsidP="00426615">
            <w:pPr>
              <w:jc w:val="center"/>
              <w:rPr>
                <w:rFonts w:ascii="Times New Roman" w:hAnsi="Times New Roman"/>
                <w:b/>
              </w:rPr>
            </w:pPr>
            <w:r w:rsidRPr="00A402B2">
              <w:rPr>
                <w:rFonts w:ascii="Times New Roman" w:hAnsi="Times New Roman"/>
                <w:b/>
              </w:rPr>
              <w:t>К-2.</w:t>
            </w:r>
          </w:p>
        </w:tc>
        <w:tc>
          <w:tcPr>
            <w:tcW w:w="7474" w:type="dxa"/>
          </w:tcPr>
          <w:p w:rsidR="00A402B2" w:rsidRPr="00A402B2" w:rsidRDefault="00A402B2" w:rsidP="00426615">
            <w:pPr>
              <w:spacing w:before="120" w:after="120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402B2">
              <w:rPr>
                <w:rFonts w:ascii="Times New Roman" w:hAnsi="Times New Roman"/>
                <w:sz w:val="23"/>
                <w:szCs w:val="23"/>
              </w:rPr>
              <w:t xml:space="preserve">Участие организации в образовательных федеральных и/или региональных мероприятиях в период с 2023 по 2024 гг., (да/нет)  </w:t>
            </w:r>
          </w:p>
        </w:tc>
        <w:bookmarkEnd w:id="0"/>
        <w:tc>
          <w:tcPr>
            <w:tcW w:w="1697" w:type="dxa"/>
          </w:tcPr>
          <w:p w:rsidR="00A402B2" w:rsidRPr="00A402B2" w:rsidRDefault="00A402B2" w:rsidP="00426615">
            <w:pPr>
              <w:spacing w:before="120" w:after="120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A402B2" w:rsidRPr="00A402B2" w:rsidTr="00426615">
        <w:trPr>
          <w:trHeight w:val="545"/>
        </w:trPr>
        <w:tc>
          <w:tcPr>
            <w:tcW w:w="885" w:type="dxa"/>
            <w:vAlign w:val="center"/>
          </w:tcPr>
          <w:p w:rsidR="00A402B2" w:rsidRPr="00A402B2" w:rsidRDefault="00A402B2" w:rsidP="00426615">
            <w:pPr>
              <w:jc w:val="center"/>
              <w:rPr>
                <w:rFonts w:ascii="Times New Roman" w:hAnsi="Times New Roman"/>
                <w:b/>
              </w:rPr>
            </w:pPr>
            <w:r w:rsidRPr="00A402B2">
              <w:rPr>
                <w:rFonts w:ascii="Times New Roman" w:hAnsi="Times New Roman"/>
                <w:b/>
              </w:rPr>
              <w:t>К-3.</w:t>
            </w:r>
          </w:p>
        </w:tc>
        <w:tc>
          <w:tcPr>
            <w:tcW w:w="7474" w:type="dxa"/>
          </w:tcPr>
          <w:p w:rsidR="00A402B2" w:rsidRPr="00A402B2" w:rsidRDefault="00A402B2" w:rsidP="00426615">
            <w:pPr>
              <w:spacing w:after="90"/>
              <w:ind w:right="28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A402B2">
              <w:rPr>
                <w:rFonts w:ascii="Times New Roman" w:hAnsi="Times New Roman"/>
                <w:sz w:val="23"/>
                <w:szCs w:val="23"/>
              </w:rPr>
              <w:t>Наличие рекомендательного(</w:t>
            </w:r>
            <w:proofErr w:type="spellStart"/>
            <w:r w:rsidRPr="00A402B2">
              <w:rPr>
                <w:rFonts w:ascii="Times New Roman" w:hAnsi="Times New Roman"/>
                <w:sz w:val="23"/>
                <w:szCs w:val="23"/>
              </w:rPr>
              <w:t>ых</w:t>
            </w:r>
            <w:proofErr w:type="spellEnd"/>
            <w:r w:rsidRPr="00A402B2">
              <w:rPr>
                <w:rFonts w:ascii="Times New Roman" w:hAnsi="Times New Roman"/>
                <w:sz w:val="23"/>
                <w:szCs w:val="23"/>
              </w:rPr>
              <w:t>) письма(ем) регионального(</w:t>
            </w:r>
            <w:proofErr w:type="spellStart"/>
            <w:r w:rsidRPr="00A402B2">
              <w:rPr>
                <w:rFonts w:ascii="Times New Roman" w:hAnsi="Times New Roman"/>
                <w:sz w:val="23"/>
                <w:szCs w:val="23"/>
              </w:rPr>
              <w:t>ых</w:t>
            </w:r>
            <w:proofErr w:type="spellEnd"/>
            <w:r w:rsidRPr="00A402B2">
              <w:rPr>
                <w:rFonts w:ascii="Times New Roman" w:hAnsi="Times New Roman"/>
                <w:sz w:val="23"/>
                <w:szCs w:val="23"/>
              </w:rPr>
              <w:t>) органа(</w:t>
            </w:r>
            <w:proofErr w:type="spellStart"/>
            <w:r w:rsidRPr="00A402B2">
              <w:rPr>
                <w:rFonts w:ascii="Times New Roman" w:hAnsi="Times New Roman"/>
                <w:sz w:val="23"/>
                <w:szCs w:val="23"/>
              </w:rPr>
              <w:t>ов</w:t>
            </w:r>
            <w:proofErr w:type="spellEnd"/>
            <w:r w:rsidRPr="00A402B2">
              <w:rPr>
                <w:rFonts w:ascii="Times New Roman" w:hAnsi="Times New Roman"/>
                <w:sz w:val="23"/>
                <w:szCs w:val="23"/>
              </w:rPr>
              <w:t>) субъекта(</w:t>
            </w:r>
            <w:proofErr w:type="spellStart"/>
            <w:r w:rsidRPr="00A402B2">
              <w:rPr>
                <w:rFonts w:ascii="Times New Roman" w:hAnsi="Times New Roman"/>
                <w:sz w:val="23"/>
                <w:szCs w:val="23"/>
              </w:rPr>
              <w:t>ов</w:t>
            </w:r>
            <w:proofErr w:type="spellEnd"/>
            <w:r w:rsidRPr="00A402B2">
              <w:rPr>
                <w:rFonts w:ascii="Times New Roman" w:hAnsi="Times New Roman"/>
                <w:sz w:val="23"/>
                <w:szCs w:val="23"/>
              </w:rPr>
              <w:t>) Российской Федерации исполнительной власти в сфере занятости (да/нет)</w:t>
            </w:r>
          </w:p>
        </w:tc>
        <w:tc>
          <w:tcPr>
            <w:tcW w:w="1697" w:type="dxa"/>
          </w:tcPr>
          <w:p w:rsidR="00A402B2" w:rsidRPr="00A402B2" w:rsidRDefault="00A402B2" w:rsidP="00426615">
            <w:pPr>
              <w:spacing w:after="90"/>
              <w:ind w:right="28"/>
              <w:jc w:val="both"/>
              <w:rPr>
                <w:rFonts w:ascii="Times New Roman" w:hAnsi="Times New Roman"/>
              </w:rPr>
            </w:pPr>
          </w:p>
        </w:tc>
      </w:tr>
      <w:tr w:rsidR="00A402B2" w:rsidRPr="00A402B2" w:rsidTr="00426615">
        <w:trPr>
          <w:trHeight w:val="378"/>
        </w:trPr>
        <w:tc>
          <w:tcPr>
            <w:tcW w:w="885" w:type="dxa"/>
            <w:vAlign w:val="center"/>
          </w:tcPr>
          <w:p w:rsidR="00A402B2" w:rsidRPr="00A402B2" w:rsidRDefault="00A402B2" w:rsidP="00426615">
            <w:pPr>
              <w:jc w:val="center"/>
              <w:rPr>
                <w:rFonts w:ascii="Times New Roman" w:hAnsi="Times New Roman"/>
                <w:b/>
              </w:rPr>
            </w:pPr>
            <w:r w:rsidRPr="00A402B2">
              <w:rPr>
                <w:rFonts w:ascii="Times New Roman" w:hAnsi="Times New Roman"/>
                <w:b/>
              </w:rPr>
              <w:t>К-4.</w:t>
            </w:r>
          </w:p>
        </w:tc>
        <w:tc>
          <w:tcPr>
            <w:tcW w:w="7474" w:type="dxa"/>
          </w:tcPr>
          <w:p w:rsidR="00A402B2" w:rsidRPr="00A402B2" w:rsidRDefault="00A402B2" w:rsidP="00426615">
            <w:pPr>
              <w:spacing w:after="90"/>
              <w:ind w:right="30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A402B2">
              <w:rPr>
                <w:rFonts w:ascii="Times New Roman" w:hAnsi="Times New Roman"/>
                <w:sz w:val="23"/>
                <w:szCs w:val="23"/>
              </w:rPr>
              <w:t>Количество программ ПО и/или ДПО, планируемых к реализации в Проекте</w:t>
            </w:r>
          </w:p>
        </w:tc>
        <w:tc>
          <w:tcPr>
            <w:tcW w:w="1697" w:type="dxa"/>
          </w:tcPr>
          <w:p w:rsidR="00A402B2" w:rsidRPr="00A402B2" w:rsidRDefault="00A402B2" w:rsidP="00426615">
            <w:pPr>
              <w:spacing w:after="90"/>
              <w:ind w:right="30"/>
              <w:jc w:val="both"/>
              <w:rPr>
                <w:rFonts w:ascii="Times New Roman" w:hAnsi="Times New Roman"/>
              </w:rPr>
            </w:pPr>
          </w:p>
        </w:tc>
      </w:tr>
      <w:tr w:rsidR="00A402B2" w:rsidRPr="00A402B2" w:rsidTr="00426615">
        <w:trPr>
          <w:trHeight w:val="372"/>
        </w:trPr>
        <w:tc>
          <w:tcPr>
            <w:tcW w:w="885" w:type="dxa"/>
            <w:vAlign w:val="center"/>
          </w:tcPr>
          <w:p w:rsidR="00A402B2" w:rsidRPr="00A402B2" w:rsidRDefault="00A402B2" w:rsidP="00426615">
            <w:pPr>
              <w:jc w:val="center"/>
              <w:rPr>
                <w:rFonts w:ascii="Times New Roman" w:hAnsi="Times New Roman"/>
                <w:b/>
              </w:rPr>
            </w:pPr>
            <w:r w:rsidRPr="00A402B2">
              <w:rPr>
                <w:rFonts w:ascii="Times New Roman" w:hAnsi="Times New Roman"/>
                <w:b/>
              </w:rPr>
              <w:t>К-5.</w:t>
            </w:r>
          </w:p>
        </w:tc>
        <w:tc>
          <w:tcPr>
            <w:tcW w:w="7474" w:type="dxa"/>
          </w:tcPr>
          <w:p w:rsidR="00A402B2" w:rsidRPr="00A402B2" w:rsidRDefault="00A402B2" w:rsidP="00426615">
            <w:pPr>
              <w:pStyle w:val="a5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402B2">
              <w:rPr>
                <w:rFonts w:ascii="Times New Roman" w:hAnsi="Times New Roman"/>
                <w:sz w:val="23"/>
                <w:szCs w:val="23"/>
              </w:rPr>
              <w:t>Количество реализованных программ ПО и/или ДПО образовательной организацией (учебным центром, корпоративным университетом и пр.) в период с 2023 по 2024 гг.</w:t>
            </w:r>
          </w:p>
        </w:tc>
        <w:tc>
          <w:tcPr>
            <w:tcW w:w="1697" w:type="dxa"/>
          </w:tcPr>
          <w:p w:rsidR="00A402B2" w:rsidRPr="00A402B2" w:rsidRDefault="00A402B2" w:rsidP="00426615">
            <w:pPr>
              <w:spacing w:after="90"/>
              <w:ind w:right="104"/>
              <w:jc w:val="both"/>
              <w:rPr>
                <w:rFonts w:ascii="Times New Roman" w:hAnsi="Times New Roman"/>
              </w:rPr>
            </w:pPr>
          </w:p>
        </w:tc>
      </w:tr>
      <w:tr w:rsidR="00A402B2" w:rsidRPr="00A402B2" w:rsidTr="00426615">
        <w:trPr>
          <w:trHeight w:val="587"/>
        </w:trPr>
        <w:tc>
          <w:tcPr>
            <w:tcW w:w="885" w:type="dxa"/>
            <w:vAlign w:val="center"/>
          </w:tcPr>
          <w:p w:rsidR="00A402B2" w:rsidRPr="00A402B2" w:rsidRDefault="00A402B2" w:rsidP="00426615">
            <w:pPr>
              <w:jc w:val="center"/>
              <w:rPr>
                <w:rFonts w:ascii="Times New Roman" w:hAnsi="Times New Roman"/>
                <w:b/>
              </w:rPr>
            </w:pPr>
            <w:r w:rsidRPr="00A402B2">
              <w:rPr>
                <w:rFonts w:ascii="Times New Roman" w:hAnsi="Times New Roman"/>
                <w:b/>
              </w:rPr>
              <w:t>К-6.</w:t>
            </w:r>
          </w:p>
        </w:tc>
        <w:tc>
          <w:tcPr>
            <w:tcW w:w="7474" w:type="dxa"/>
          </w:tcPr>
          <w:p w:rsidR="00A402B2" w:rsidRPr="00A402B2" w:rsidRDefault="00A402B2" w:rsidP="00426615">
            <w:pPr>
              <w:spacing w:after="90"/>
              <w:ind w:right="10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402B2">
              <w:rPr>
                <w:rFonts w:ascii="Times New Roman" w:hAnsi="Times New Roman"/>
                <w:sz w:val="23"/>
                <w:szCs w:val="23"/>
              </w:rPr>
              <w:t>Доля слушателей, успешно завершивших обучение по программам ПО и/или ДПО от общей численности обучаемых в период с 2023 по 2024 гг. (%.)</w:t>
            </w:r>
          </w:p>
        </w:tc>
        <w:tc>
          <w:tcPr>
            <w:tcW w:w="1697" w:type="dxa"/>
          </w:tcPr>
          <w:p w:rsidR="00A402B2" w:rsidRPr="00A402B2" w:rsidRDefault="00A402B2" w:rsidP="00426615">
            <w:pPr>
              <w:spacing w:after="90"/>
              <w:ind w:right="104"/>
              <w:jc w:val="both"/>
              <w:rPr>
                <w:rFonts w:ascii="Times New Roman" w:hAnsi="Times New Roman"/>
              </w:rPr>
            </w:pPr>
          </w:p>
        </w:tc>
      </w:tr>
      <w:tr w:rsidR="00A402B2" w:rsidRPr="00A402B2" w:rsidTr="00426615">
        <w:trPr>
          <w:trHeight w:val="711"/>
        </w:trPr>
        <w:tc>
          <w:tcPr>
            <w:tcW w:w="885" w:type="dxa"/>
            <w:vAlign w:val="center"/>
          </w:tcPr>
          <w:p w:rsidR="00A402B2" w:rsidRPr="00A402B2" w:rsidRDefault="00A402B2" w:rsidP="00426615">
            <w:pPr>
              <w:jc w:val="center"/>
              <w:rPr>
                <w:rFonts w:ascii="Times New Roman" w:hAnsi="Times New Roman"/>
                <w:b/>
              </w:rPr>
            </w:pPr>
            <w:r w:rsidRPr="00A402B2">
              <w:rPr>
                <w:rFonts w:ascii="Times New Roman" w:hAnsi="Times New Roman"/>
                <w:b/>
              </w:rPr>
              <w:t>К-7.</w:t>
            </w:r>
          </w:p>
        </w:tc>
        <w:tc>
          <w:tcPr>
            <w:tcW w:w="7474" w:type="dxa"/>
          </w:tcPr>
          <w:p w:rsidR="00A402B2" w:rsidRPr="00A402B2" w:rsidRDefault="00A402B2" w:rsidP="00426615">
            <w:pPr>
              <w:spacing w:after="90"/>
              <w:ind w:right="10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402B2">
              <w:rPr>
                <w:rFonts w:ascii="Times New Roman" w:hAnsi="Times New Roman"/>
                <w:sz w:val="23"/>
                <w:szCs w:val="23"/>
              </w:rPr>
              <w:t>Доля обучения с использованием дистанционных образовательных технологий от общего времени обучения в программах ПО и/или ДПО, планируемых к реализации в Проекте (%)</w:t>
            </w:r>
          </w:p>
        </w:tc>
        <w:tc>
          <w:tcPr>
            <w:tcW w:w="1697" w:type="dxa"/>
          </w:tcPr>
          <w:p w:rsidR="00A402B2" w:rsidRPr="00A402B2" w:rsidRDefault="00A402B2" w:rsidP="00426615">
            <w:pPr>
              <w:spacing w:after="90"/>
              <w:ind w:right="104"/>
              <w:jc w:val="both"/>
              <w:rPr>
                <w:rFonts w:ascii="Times New Roman" w:hAnsi="Times New Roman"/>
              </w:rPr>
            </w:pPr>
          </w:p>
        </w:tc>
      </w:tr>
      <w:tr w:rsidR="00A402B2" w:rsidRPr="00A402B2" w:rsidTr="00426615">
        <w:trPr>
          <w:trHeight w:val="711"/>
        </w:trPr>
        <w:tc>
          <w:tcPr>
            <w:tcW w:w="885" w:type="dxa"/>
            <w:vAlign w:val="center"/>
          </w:tcPr>
          <w:p w:rsidR="00A402B2" w:rsidRPr="00A402B2" w:rsidRDefault="00A402B2" w:rsidP="00426615">
            <w:pPr>
              <w:jc w:val="center"/>
              <w:rPr>
                <w:rFonts w:ascii="Times New Roman" w:hAnsi="Times New Roman"/>
                <w:b/>
              </w:rPr>
            </w:pPr>
            <w:r w:rsidRPr="00A402B2">
              <w:rPr>
                <w:rFonts w:ascii="Times New Roman" w:hAnsi="Times New Roman"/>
                <w:b/>
              </w:rPr>
              <w:t>К-8.</w:t>
            </w:r>
          </w:p>
        </w:tc>
        <w:tc>
          <w:tcPr>
            <w:tcW w:w="7474" w:type="dxa"/>
          </w:tcPr>
          <w:p w:rsidR="00A402B2" w:rsidRPr="00A402B2" w:rsidRDefault="00A402B2" w:rsidP="00426615">
            <w:pPr>
              <w:spacing w:after="90"/>
              <w:ind w:right="10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402B2">
              <w:rPr>
                <w:rFonts w:ascii="Times New Roman" w:hAnsi="Times New Roman"/>
                <w:sz w:val="23"/>
                <w:szCs w:val="23"/>
              </w:rPr>
              <w:t xml:space="preserve">Доля трудоустроенных и/или сменивших место работы граждан после завершения обучения по программам ПО и/или ДПО в период с 2023 по 2024 гг. (%) </w:t>
            </w:r>
          </w:p>
        </w:tc>
        <w:tc>
          <w:tcPr>
            <w:tcW w:w="1697" w:type="dxa"/>
          </w:tcPr>
          <w:p w:rsidR="00A402B2" w:rsidRPr="00A402B2" w:rsidRDefault="00A402B2" w:rsidP="00426615">
            <w:pPr>
              <w:spacing w:after="90"/>
              <w:ind w:right="104"/>
              <w:jc w:val="both"/>
              <w:rPr>
                <w:rFonts w:ascii="Times New Roman" w:hAnsi="Times New Roman"/>
              </w:rPr>
            </w:pPr>
          </w:p>
        </w:tc>
      </w:tr>
      <w:tr w:rsidR="00A402B2" w:rsidRPr="00A402B2" w:rsidTr="00426615">
        <w:trPr>
          <w:trHeight w:val="711"/>
        </w:trPr>
        <w:tc>
          <w:tcPr>
            <w:tcW w:w="885" w:type="dxa"/>
            <w:vAlign w:val="center"/>
          </w:tcPr>
          <w:p w:rsidR="00A402B2" w:rsidRPr="00A402B2" w:rsidRDefault="00A402B2" w:rsidP="00426615">
            <w:pPr>
              <w:jc w:val="center"/>
              <w:rPr>
                <w:rFonts w:ascii="Times New Roman" w:hAnsi="Times New Roman"/>
                <w:b/>
              </w:rPr>
            </w:pPr>
            <w:r w:rsidRPr="00A402B2">
              <w:rPr>
                <w:rFonts w:ascii="Times New Roman" w:hAnsi="Times New Roman"/>
                <w:b/>
              </w:rPr>
              <w:t>К-9.</w:t>
            </w:r>
          </w:p>
        </w:tc>
        <w:tc>
          <w:tcPr>
            <w:tcW w:w="7474" w:type="dxa"/>
          </w:tcPr>
          <w:p w:rsidR="00A402B2" w:rsidRPr="00A402B2" w:rsidRDefault="00A402B2" w:rsidP="00426615">
            <w:pPr>
              <w:spacing w:after="90"/>
              <w:ind w:right="10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402B2">
              <w:rPr>
                <w:rFonts w:ascii="Times New Roman" w:hAnsi="Times New Roman"/>
              </w:rPr>
              <w:t>Наличие оригинала(</w:t>
            </w:r>
            <w:proofErr w:type="spellStart"/>
            <w:r w:rsidRPr="00A402B2">
              <w:rPr>
                <w:rFonts w:ascii="Times New Roman" w:hAnsi="Times New Roman"/>
              </w:rPr>
              <w:t>ов</w:t>
            </w:r>
            <w:proofErr w:type="spellEnd"/>
            <w:r w:rsidRPr="00A402B2">
              <w:rPr>
                <w:rFonts w:ascii="Times New Roman" w:hAnsi="Times New Roman"/>
              </w:rPr>
              <w:t>) письма(ем) от работодателей с подтверждением актуальности программ, заявленных участником ПКО, и запрашиваемой участником ПКО квоты (да/нет)</w:t>
            </w:r>
          </w:p>
        </w:tc>
        <w:tc>
          <w:tcPr>
            <w:tcW w:w="1697" w:type="dxa"/>
          </w:tcPr>
          <w:p w:rsidR="00A402B2" w:rsidRPr="00A402B2" w:rsidRDefault="00A402B2" w:rsidP="00426615">
            <w:pPr>
              <w:spacing w:after="90"/>
              <w:ind w:right="104"/>
              <w:jc w:val="both"/>
              <w:rPr>
                <w:rFonts w:ascii="Times New Roman" w:hAnsi="Times New Roman"/>
              </w:rPr>
            </w:pPr>
          </w:p>
        </w:tc>
      </w:tr>
      <w:tr w:rsidR="00A402B2" w:rsidRPr="00A402B2" w:rsidTr="00426615">
        <w:trPr>
          <w:trHeight w:val="843"/>
        </w:trPr>
        <w:tc>
          <w:tcPr>
            <w:tcW w:w="885" w:type="dxa"/>
            <w:vAlign w:val="center"/>
          </w:tcPr>
          <w:p w:rsidR="00A402B2" w:rsidRPr="00A402B2" w:rsidRDefault="00A402B2" w:rsidP="00426615">
            <w:pPr>
              <w:jc w:val="center"/>
              <w:rPr>
                <w:rFonts w:ascii="Times New Roman" w:hAnsi="Times New Roman"/>
                <w:b/>
              </w:rPr>
            </w:pPr>
            <w:bookmarkStart w:id="1" w:name="_Hlk156554897"/>
            <w:r w:rsidRPr="00A402B2">
              <w:rPr>
                <w:rFonts w:ascii="Times New Roman" w:hAnsi="Times New Roman"/>
                <w:b/>
              </w:rPr>
              <w:t>К-10.</w:t>
            </w:r>
          </w:p>
        </w:tc>
        <w:tc>
          <w:tcPr>
            <w:tcW w:w="7474" w:type="dxa"/>
          </w:tcPr>
          <w:p w:rsidR="00A402B2" w:rsidRPr="00A402B2" w:rsidRDefault="00A402B2" w:rsidP="00426615">
            <w:pPr>
              <w:widowControl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402B2">
              <w:rPr>
                <w:rFonts w:ascii="Times New Roman" w:hAnsi="Times New Roman"/>
                <w:sz w:val="23"/>
                <w:szCs w:val="23"/>
              </w:rPr>
              <w:t>Наличие опыта реализации программ ПО и (или) ДПО для следующих категорий:</w:t>
            </w:r>
          </w:p>
          <w:p w:rsidR="00A402B2" w:rsidRPr="00A402B2" w:rsidRDefault="00A402B2" w:rsidP="00A402B2">
            <w:pPr>
              <w:pStyle w:val="ac"/>
              <w:widowControl w:val="0"/>
              <w:numPr>
                <w:ilvl w:val="0"/>
                <w:numId w:val="2"/>
              </w:numPr>
              <w:tabs>
                <w:tab w:val="left" w:pos="416"/>
                <w:tab w:val="left" w:pos="558"/>
              </w:tabs>
              <w:ind w:left="0" w:firstLine="284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402B2">
              <w:rPr>
                <w:rFonts w:ascii="Times New Roman" w:hAnsi="Times New Roman"/>
                <w:sz w:val="23"/>
                <w:szCs w:val="23"/>
              </w:rPr>
              <w:t xml:space="preserve"> граждане в возрасте 50 лет и старше, граждане предпенсионного возраста;</w:t>
            </w:r>
          </w:p>
          <w:p w:rsidR="00A402B2" w:rsidRPr="00A402B2" w:rsidRDefault="00A402B2" w:rsidP="00A402B2">
            <w:pPr>
              <w:pStyle w:val="ac"/>
              <w:widowControl w:val="0"/>
              <w:numPr>
                <w:ilvl w:val="0"/>
                <w:numId w:val="2"/>
              </w:numPr>
              <w:tabs>
                <w:tab w:val="left" w:pos="416"/>
                <w:tab w:val="left" w:pos="558"/>
              </w:tabs>
              <w:ind w:left="0" w:firstLine="284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402B2">
              <w:rPr>
                <w:rFonts w:ascii="Times New Roman" w:hAnsi="Times New Roman"/>
                <w:sz w:val="23"/>
                <w:szCs w:val="23"/>
              </w:rPr>
              <w:t>граждане, фактически осуществляющие уход за ребенком и находящиеся в отпуске по уходу за ребенком до достижения им возраста 3 лет и женщины, не состоящие в трудовых отношениях и имеющие детей дошкольного возраста в возрасте от 0 до 7 лет включительно;</w:t>
            </w:r>
          </w:p>
          <w:p w:rsidR="00A402B2" w:rsidRPr="00A402B2" w:rsidRDefault="00A402B2" w:rsidP="00A402B2">
            <w:pPr>
              <w:pStyle w:val="ac"/>
              <w:widowControl w:val="0"/>
              <w:numPr>
                <w:ilvl w:val="0"/>
                <w:numId w:val="2"/>
              </w:numPr>
              <w:tabs>
                <w:tab w:val="left" w:pos="416"/>
                <w:tab w:val="left" w:pos="558"/>
              </w:tabs>
              <w:ind w:left="0" w:firstLine="284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402B2">
              <w:rPr>
                <w:rFonts w:ascii="Times New Roman" w:hAnsi="Times New Roman"/>
                <w:sz w:val="23"/>
                <w:szCs w:val="23"/>
              </w:rPr>
              <w:t>инвалиды;</w:t>
            </w:r>
          </w:p>
          <w:p w:rsidR="00A402B2" w:rsidRPr="00A402B2" w:rsidRDefault="00A402B2" w:rsidP="00A402B2">
            <w:pPr>
              <w:pStyle w:val="ac"/>
              <w:widowControl w:val="0"/>
              <w:numPr>
                <w:ilvl w:val="0"/>
                <w:numId w:val="2"/>
              </w:numPr>
              <w:tabs>
                <w:tab w:val="left" w:pos="416"/>
                <w:tab w:val="left" w:pos="558"/>
              </w:tabs>
              <w:ind w:left="0" w:firstLine="284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402B2">
              <w:rPr>
                <w:rFonts w:ascii="Times New Roman" w:hAnsi="Times New Roman"/>
                <w:sz w:val="23"/>
                <w:szCs w:val="23"/>
              </w:rPr>
              <w:t>участники и ветераны боевых действий в ходе специальной военной операции, а также члены их семей;</w:t>
            </w:r>
          </w:p>
          <w:p w:rsidR="00A402B2" w:rsidRPr="00A402B2" w:rsidRDefault="00A402B2" w:rsidP="00A402B2">
            <w:pPr>
              <w:pStyle w:val="ac"/>
              <w:widowControl w:val="0"/>
              <w:numPr>
                <w:ilvl w:val="0"/>
                <w:numId w:val="2"/>
              </w:numPr>
              <w:tabs>
                <w:tab w:val="left" w:pos="416"/>
                <w:tab w:val="left" w:pos="558"/>
              </w:tabs>
              <w:ind w:left="0" w:firstLine="284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402B2">
              <w:rPr>
                <w:rFonts w:ascii="Times New Roman" w:hAnsi="Times New Roman"/>
                <w:sz w:val="23"/>
                <w:szCs w:val="23"/>
              </w:rPr>
              <w:t xml:space="preserve">молодежь до 35 лет включительно, не являющиеся занятыми в течение 4-х месяцев со дня выдачи им документа об образовании или со </w:t>
            </w:r>
            <w:r w:rsidRPr="00A402B2">
              <w:rPr>
                <w:rFonts w:ascii="Times New Roman" w:hAnsi="Times New Roman"/>
                <w:sz w:val="23"/>
                <w:szCs w:val="23"/>
              </w:rPr>
              <w:lastRenderedPageBreak/>
              <w:t>дня окончания военной службы по призыву, либо не имеющих среднего профессионального образования, высшего образования и не обучающихся по образовательным программам среднего профессионального или высшего образования</w:t>
            </w:r>
          </w:p>
        </w:tc>
        <w:tc>
          <w:tcPr>
            <w:tcW w:w="1697" w:type="dxa"/>
          </w:tcPr>
          <w:p w:rsidR="00A402B2" w:rsidRPr="00A402B2" w:rsidRDefault="00A402B2" w:rsidP="00426615">
            <w:pPr>
              <w:jc w:val="both"/>
              <w:rPr>
                <w:rFonts w:ascii="Times New Roman" w:hAnsi="Times New Roman"/>
              </w:rPr>
            </w:pPr>
          </w:p>
        </w:tc>
      </w:tr>
      <w:tr w:rsidR="00A402B2" w:rsidRPr="00A402B2" w:rsidTr="00426615">
        <w:trPr>
          <w:trHeight w:val="587"/>
        </w:trPr>
        <w:tc>
          <w:tcPr>
            <w:tcW w:w="885" w:type="dxa"/>
            <w:vAlign w:val="center"/>
          </w:tcPr>
          <w:p w:rsidR="00A402B2" w:rsidRPr="00A402B2" w:rsidRDefault="00A402B2" w:rsidP="00426615">
            <w:pPr>
              <w:jc w:val="center"/>
              <w:rPr>
                <w:rFonts w:ascii="Times New Roman" w:hAnsi="Times New Roman"/>
                <w:b/>
              </w:rPr>
            </w:pPr>
            <w:r w:rsidRPr="00A402B2">
              <w:rPr>
                <w:rFonts w:ascii="Times New Roman" w:hAnsi="Times New Roman"/>
                <w:b/>
              </w:rPr>
              <w:t>К-11.</w:t>
            </w:r>
          </w:p>
        </w:tc>
        <w:tc>
          <w:tcPr>
            <w:tcW w:w="7474" w:type="dxa"/>
          </w:tcPr>
          <w:p w:rsidR="00A402B2" w:rsidRPr="00A402B2" w:rsidRDefault="00A402B2" w:rsidP="00426615">
            <w:pPr>
              <w:spacing w:after="90"/>
              <w:ind w:right="10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402B2">
              <w:rPr>
                <w:rFonts w:ascii="Times New Roman" w:hAnsi="Times New Roman"/>
                <w:sz w:val="23"/>
                <w:szCs w:val="23"/>
              </w:rPr>
              <w:t>Количество субъектов Российской Федерации, в которых участник ПКО проводил обучение в 2024 году</w:t>
            </w:r>
          </w:p>
        </w:tc>
        <w:tc>
          <w:tcPr>
            <w:tcW w:w="1697" w:type="dxa"/>
          </w:tcPr>
          <w:p w:rsidR="00A402B2" w:rsidRPr="00A402B2" w:rsidRDefault="00A402B2" w:rsidP="00426615">
            <w:pPr>
              <w:spacing w:after="90"/>
              <w:ind w:right="104"/>
              <w:jc w:val="both"/>
              <w:rPr>
                <w:rFonts w:ascii="Times New Roman" w:hAnsi="Times New Roman"/>
              </w:rPr>
            </w:pPr>
          </w:p>
        </w:tc>
      </w:tr>
      <w:tr w:rsidR="00A402B2" w:rsidRPr="00A402B2" w:rsidTr="00426615">
        <w:trPr>
          <w:trHeight w:val="580"/>
        </w:trPr>
        <w:tc>
          <w:tcPr>
            <w:tcW w:w="885" w:type="dxa"/>
            <w:vAlign w:val="center"/>
          </w:tcPr>
          <w:p w:rsidR="00A402B2" w:rsidRPr="00A402B2" w:rsidRDefault="00A402B2" w:rsidP="00426615">
            <w:pPr>
              <w:jc w:val="center"/>
              <w:rPr>
                <w:rFonts w:ascii="Times New Roman" w:hAnsi="Times New Roman"/>
                <w:b/>
              </w:rPr>
            </w:pPr>
            <w:r w:rsidRPr="00A402B2">
              <w:rPr>
                <w:rFonts w:ascii="Times New Roman" w:hAnsi="Times New Roman"/>
                <w:b/>
              </w:rPr>
              <w:t>К-12.</w:t>
            </w:r>
          </w:p>
        </w:tc>
        <w:tc>
          <w:tcPr>
            <w:tcW w:w="7474" w:type="dxa"/>
          </w:tcPr>
          <w:p w:rsidR="00A402B2" w:rsidRPr="00A402B2" w:rsidRDefault="00A402B2" w:rsidP="00426615">
            <w:pPr>
              <w:spacing w:after="9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402B2">
              <w:rPr>
                <w:rFonts w:ascii="Times New Roman" w:hAnsi="Times New Roman"/>
                <w:sz w:val="23"/>
                <w:szCs w:val="23"/>
              </w:rPr>
              <w:t>Наличие вакансий от работодателя на портале «Работа в России»</w:t>
            </w:r>
          </w:p>
        </w:tc>
        <w:bookmarkEnd w:id="1"/>
        <w:tc>
          <w:tcPr>
            <w:tcW w:w="1697" w:type="dxa"/>
          </w:tcPr>
          <w:p w:rsidR="00A402B2" w:rsidRPr="00A402B2" w:rsidRDefault="00A402B2" w:rsidP="00426615">
            <w:pPr>
              <w:spacing w:after="90"/>
              <w:jc w:val="both"/>
              <w:rPr>
                <w:rFonts w:ascii="Times New Roman" w:hAnsi="Times New Roman"/>
              </w:rPr>
            </w:pPr>
          </w:p>
        </w:tc>
      </w:tr>
    </w:tbl>
    <w:p w:rsidR="00A402B2" w:rsidRPr="00A402B2" w:rsidRDefault="00A402B2" w:rsidP="00A402B2">
      <w:pPr>
        <w:pStyle w:val="a5"/>
        <w:widowControl/>
        <w:spacing w:line="360" w:lineRule="auto"/>
        <w:rPr>
          <w:i/>
          <w:color w:val="auto"/>
          <w:sz w:val="20"/>
        </w:rPr>
      </w:pPr>
    </w:p>
    <w:p w:rsidR="00A402B2" w:rsidRPr="00A402B2" w:rsidRDefault="00A402B2" w:rsidP="00A402B2">
      <w:pPr>
        <w:pStyle w:val="a5"/>
        <w:widowControl/>
        <w:spacing w:line="360" w:lineRule="auto"/>
        <w:rPr>
          <w:i/>
          <w:color w:val="auto"/>
          <w:sz w:val="2"/>
        </w:rPr>
      </w:pPr>
    </w:p>
    <w:p w:rsidR="00E5394C" w:rsidRPr="00A402B2" w:rsidRDefault="00A402B2" w:rsidP="00A402B2">
      <w:r w:rsidRPr="00A402B2">
        <w:tab/>
      </w:r>
    </w:p>
    <w:tbl>
      <w:tblPr>
        <w:tblStyle w:val="ae"/>
        <w:tblpPr w:leftFromText="180" w:rightFromText="180" w:vertAnchor="text" w:tblpX="568" w:tblpY="7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1276"/>
        <w:gridCol w:w="3401"/>
      </w:tblGrid>
      <w:tr w:rsidR="00E5394C" w:rsidTr="00FB6B21">
        <w:tc>
          <w:tcPr>
            <w:tcW w:w="4253" w:type="dxa"/>
            <w:tcBorders>
              <w:bottom w:val="single" w:sz="4" w:space="0" w:color="000000" w:themeColor="text1"/>
            </w:tcBorders>
          </w:tcPr>
          <w:p w:rsidR="00E5394C" w:rsidRDefault="00E5394C" w:rsidP="00FB6B21"/>
        </w:tc>
        <w:tc>
          <w:tcPr>
            <w:tcW w:w="1276" w:type="dxa"/>
          </w:tcPr>
          <w:p w:rsidR="00E5394C" w:rsidRDefault="00E5394C" w:rsidP="00FB6B21"/>
        </w:tc>
        <w:tc>
          <w:tcPr>
            <w:tcW w:w="3401" w:type="dxa"/>
            <w:tcBorders>
              <w:bottom w:val="single" w:sz="4" w:space="0" w:color="000000" w:themeColor="text1"/>
            </w:tcBorders>
          </w:tcPr>
          <w:p w:rsidR="00E5394C" w:rsidRDefault="00E5394C" w:rsidP="00FB6B21"/>
        </w:tc>
      </w:tr>
      <w:tr w:rsidR="00E5394C" w:rsidTr="00FB6B21">
        <w:tc>
          <w:tcPr>
            <w:tcW w:w="4253" w:type="dxa"/>
            <w:tcBorders>
              <w:top w:val="single" w:sz="4" w:space="0" w:color="000000" w:themeColor="text1"/>
            </w:tcBorders>
          </w:tcPr>
          <w:p w:rsidR="00E5394C" w:rsidRPr="00E5394C" w:rsidRDefault="00E5394C" w:rsidP="00FB6B21">
            <w:pPr>
              <w:jc w:val="center"/>
              <w:rPr>
                <w:sz w:val="22"/>
                <w:szCs w:val="22"/>
              </w:rPr>
            </w:pPr>
            <w:r w:rsidRPr="00E5394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(должность)</w:t>
            </w:r>
          </w:p>
        </w:tc>
        <w:tc>
          <w:tcPr>
            <w:tcW w:w="1276" w:type="dxa"/>
          </w:tcPr>
          <w:p w:rsidR="00E5394C" w:rsidRDefault="00E5394C" w:rsidP="00FB6B21"/>
        </w:tc>
        <w:tc>
          <w:tcPr>
            <w:tcW w:w="3401" w:type="dxa"/>
            <w:tcBorders>
              <w:top w:val="single" w:sz="4" w:space="0" w:color="000000" w:themeColor="text1"/>
            </w:tcBorders>
          </w:tcPr>
          <w:p w:rsidR="00E5394C" w:rsidRPr="00A402B2" w:rsidRDefault="00E5394C" w:rsidP="00FB6B21">
            <w:pPr>
              <w:pStyle w:val="TableParagraph"/>
              <w:spacing w:line="360" w:lineRule="auto"/>
              <w:ind w:left="0" w:right="-103"/>
              <w:rPr>
                <w:rFonts w:ascii="Times New Roman" w:hAnsi="Times New Roman"/>
                <w:color w:val="auto"/>
              </w:rPr>
            </w:pPr>
            <w:r w:rsidRPr="00A402B2">
              <w:rPr>
                <w:rFonts w:ascii="Times New Roman" w:hAnsi="Times New Roman"/>
                <w:color w:val="auto"/>
                <w:spacing w:val="-2"/>
              </w:rPr>
              <w:t>(подпись)</w:t>
            </w:r>
          </w:p>
          <w:p w:rsidR="00E5394C" w:rsidRDefault="00E5394C" w:rsidP="00FB6B21">
            <w:pPr>
              <w:ind w:right="-103"/>
              <w:jc w:val="center"/>
            </w:pPr>
            <w:r w:rsidRPr="00A402B2">
              <w:rPr>
                <w:rFonts w:ascii="Times New Roman" w:hAnsi="Times New Roman"/>
                <w:i/>
                <w:color w:val="auto"/>
                <w:spacing w:val="-4"/>
              </w:rPr>
              <w:t>М.П.</w:t>
            </w:r>
          </w:p>
        </w:tc>
      </w:tr>
    </w:tbl>
    <w:p w:rsidR="007862AD" w:rsidRPr="00A402B2" w:rsidRDefault="007862AD" w:rsidP="00A402B2"/>
    <w:sectPr w:rsidR="007862AD" w:rsidRPr="00A402B2" w:rsidSect="00A402B2">
      <w:footerReference w:type="default" r:id="rId7"/>
      <w:pgSz w:w="11906" w:h="16838"/>
      <w:pgMar w:top="1134" w:right="282" w:bottom="1134" w:left="99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8787B" w:rsidRDefault="00F8787B" w:rsidP="00DF2A3A">
      <w:r>
        <w:separator/>
      </w:r>
    </w:p>
  </w:endnote>
  <w:endnote w:type="continuationSeparator" w:id="0">
    <w:p w:rsidR="00F8787B" w:rsidRDefault="00F8787B" w:rsidP="00DF2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F2A3A" w:rsidRDefault="00DF2A3A" w:rsidP="0054374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8787B" w:rsidRDefault="00F8787B" w:rsidP="00DF2A3A">
      <w:r>
        <w:separator/>
      </w:r>
    </w:p>
  </w:footnote>
  <w:footnote w:type="continuationSeparator" w:id="0">
    <w:p w:rsidR="00F8787B" w:rsidRDefault="00F8787B" w:rsidP="00DF2A3A">
      <w:r>
        <w:continuationSeparator/>
      </w:r>
    </w:p>
  </w:footnote>
  <w:footnote w:id="1">
    <w:p w:rsidR="00A402B2" w:rsidRDefault="00A402B2" w:rsidP="00A402B2">
      <w:pPr>
        <w:pStyle w:val="a9"/>
      </w:pPr>
      <w:r>
        <w:rPr>
          <w:rStyle w:val="ab"/>
        </w:rPr>
        <w:footnoteRef/>
      </w:r>
      <w:r>
        <w:t xml:space="preserve"> </w:t>
      </w:r>
      <w:r w:rsidRPr="00E3183F">
        <w:rPr>
          <w:sz w:val="21"/>
          <w:szCs w:val="21"/>
        </w:rPr>
        <w:t>Указываются количественные показатели организации, баллы проставляет ФО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3D4BF6"/>
    <w:multiLevelType w:val="multilevel"/>
    <w:tmpl w:val="AC3E5A54"/>
    <w:lvl w:ilvl="0">
      <w:numFmt w:val="bullet"/>
      <w:lvlText w:val="-"/>
      <w:lvlJc w:val="left"/>
      <w:pPr>
        <w:ind w:left="131" w:hanging="130"/>
      </w:pPr>
      <w:rPr>
        <w:rFonts w:ascii="Times New Roman" w:hAnsi="Times New Roman"/>
        <w:b w:val="0"/>
        <w:i/>
        <w:spacing w:val="0"/>
        <w:sz w:val="22"/>
      </w:rPr>
    </w:lvl>
    <w:lvl w:ilvl="1">
      <w:numFmt w:val="bullet"/>
      <w:lvlText w:val="-"/>
      <w:lvlJc w:val="left"/>
      <w:pPr>
        <w:ind w:left="810" w:hanging="130"/>
      </w:pPr>
      <w:rPr>
        <w:rFonts w:ascii="Times New Roman" w:hAnsi="Times New Roman"/>
        <w:b w:val="0"/>
        <w:i/>
        <w:spacing w:val="0"/>
        <w:sz w:val="22"/>
      </w:rPr>
    </w:lvl>
    <w:lvl w:ilvl="2">
      <w:numFmt w:val="bullet"/>
      <w:lvlText w:val="•"/>
      <w:lvlJc w:val="left"/>
      <w:pPr>
        <w:ind w:left="880" w:hanging="130"/>
      </w:pPr>
    </w:lvl>
    <w:lvl w:ilvl="3">
      <w:numFmt w:val="bullet"/>
      <w:lvlText w:val="•"/>
      <w:lvlJc w:val="left"/>
      <w:pPr>
        <w:ind w:left="1012" w:hanging="130"/>
      </w:pPr>
    </w:lvl>
    <w:lvl w:ilvl="4">
      <w:numFmt w:val="bullet"/>
      <w:lvlText w:val="•"/>
      <w:lvlJc w:val="left"/>
      <w:pPr>
        <w:ind w:left="1145" w:hanging="130"/>
      </w:pPr>
    </w:lvl>
    <w:lvl w:ilvl="5">
      <w:numFmt w:val="bullet"/>
      <w:lvlText w:val="•"/>
      <w:lvlJc w:val="left"/>
      <w:pPr>
        <w:ind w:left="1278" w:hanging="130"/>
      </w:pPr>
    </w:lvl>
    <w:lvl w:ilvl="6">
      <w:numFmt w:val="bullet"/>
      <w:lvlText w:val="•"/>
      <w:lvlJc w:val="left"/>
      <w:pPr>
        <w:ind w:left="1411" w:hanging="130"/>
      </w:pPr>
    </w:lvl>
    <w:lvl w:ilvl="7">
      <w:numFmt w:val="bullet"/>
      <w:lvlText w:val="•"/>
      <w:lvlJc w:val="left"/>
      <w:pPr>
        <w:ind w:left="1543" w:hanging="130"/>
      </w:pPr>
    </w:lvl>
    <w:lvl w:ilvl="8">
      <w:numFmt w:val="bullet"/>
      <w:lvlText w:val="•"/>
      <w:lvlJc w:val="left"/>
      <w:pPr>
        <w:ind w:left="1676" w:hanging="130"/>
      </w:pPr>
    </w:lvl>
  </w:abstractNum>
  <w:abstractNum w:abstractNumId="1" w15:restartNumberingAfterBreak="0">
    <w:nsid w:val="67D76C3D"/>
    <w:multiLevelType w:val="multilevel"/>
    <w:tmpl w:val="5554E054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num w:numId="1" w16cid:durableId="1043365814">
    <w:abstractNumId w:val="0"/>
  </w:num>
  <w:num w:numId="2" w16cid:durableId="1507209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A3A"/>
    <w:rsid w:val="000A76EB"/>
    <w:rsid w:val="001B417D"/>
    <w:rsid w:val="00227E48"/>
    <w:rsid w:val="002827B0"/>
    <w:rsid w:val="00523B40"/>
    <w:rsid w:val="006F6EAD"/>
    <w:rsid w:val="007738C2"/>
    <w:rsid w:val="007862AD"/>
    <w:rsid w:val="009F4958"/>
    <w:rsid w:val="00A062F8"/>
    <w:rsid w:val="00A402B2"/>
    <w:rsid w:val="00AC4CE6"/>
    <w:rsid w:val="00B57079"/>
    <w:rsid w:val="00C215F0"/>
    <w:rsid w:val="00C22AF0"/>
    <w:rsid w:val="00C24BD9"/>
    <w:rsid w:val="00C42FB3"/>
    <w:rsid w:val="00C749CB"/>
    <w:rsid w:val="00D11CE8"/>
    <w:rsid w:val="00DF2A3A"/>
    <w:rsid w:val="00E5394C"/>
    <w:rsid w:val="00F8787B"/>
    <w:rsid w:val="00FB6B21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3907F"/>
  <w15:chartTrackingRefBased/>
  <w15:docId w15:val="{2BE4D1EE-4703-7C4F-9C0E-98BE5068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DF2A3A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NR">
    <w:name w:val="Заголовок TNR"/>
    <w:basedOn w:val="a3"/>
    <w:next w:val="a"/>
    <w:autoRedefine/>
    <w:qFormat/>
    <w:rsid w:val="006F6EAD"/>
    <w:pPr>
      <w:spacing w:line="360" w:lineRule="auto"/>
      <w:ind w:firstLine="709"/>
    </w:pPr>
    <w:rPr>
      <w:rFonts w:ascii="Times New Roman" w:hAnsi="Times New Roman" w:cs="Times New Roman"/>
      <w:b/>
      <w:bCs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6F6E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F6E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Обычный1"/>
    <w:rsid w:val="00DF2A3A"/>
    <w:rPr>
      <w:rFonts w:ascii="Times New Roman" w:hAnsi="Times New Roman"/>
    </w:rPr>
  </w:style>
  <w:style w:type="paragraph" w:customStyle="1" w:styleId="TableParagraph">
    <w:name w:val="Table Paragraph"/>
    <w:basedOn w:val="a"/>
    <w:rsid w:val="00DF2A3A"/>
    <w:pPr>
      <w:ind w:left="14"/>
      <w:jc w:val="center"/>
    </w:pPr>
    <w:rPr>
      <w:color w:val="000000"/>
      <w:sz w:val="22"/>
      <w:szCs w:val="20"/>
    </w:rPr>
  </w:style>
  <w:style w:type="paragraph" w:styleId="a5">
    <w:name w:val="Body Text"/>
    <w:basedOn w:val="a"/>
    <w:link w:val="a6"/>
    <w:rsid w:val="00DF2A3A"/>
    <w:pPr>
      <w:widowControl w:val="0"/>
    </w:pPr>
    <w:rPr>
      <w:color w:val="000000"/>
      <w:szCs w:val="20"/>
    </w:rPr>
  </w:style>
  <w:style w:type="character" w:customStyle="1" w:styleId="a6">
    <w:name w:val="Основной текст Знак"/>
    <w:basedOn w:val="a0"/>
    <w:link w:val="a5"/>
    <w:rsid w:val="00DF2A3A"/>
    <w:rPr>
      <w:rFonts w:eastAsia="Times New Roman"/>
      <w:color w:val="000000"/>
      <w:sz w:val="24"/>
      <w:szCs w:val="20"/>
      <w:lang w:eastAsia="ru-RU"/>
    </w:rPr>
  </w:style>
  <w:style w:type="paragraph" w:styleId="a7">
    <w:name w:val="footer"/>
    <w:basedOn w:val="a"/>
    <w:link w:val="a8"/>
    <w:rsid w:val="00DF2A3A"/>
    <w:pPr>
      <w:tabs>
        <w:tab w:val="center" w:pos="4677"/>
        <w:tab w:val="right" w:pos="9355"/>
      </w:tabs>
    </w:pPr>
    <w:rPr>
      <w:color w:val="000000"/>
      <w:sz w:val="22"/>
      <w:szCs w:val="20"/>
    </w:rPr>
  </w:style>
  <w:style w:type="character" w:customStyle="1" w:styleId="a8">
    <w:name w:val="Нижний колонтитул Знак"/>
    <w:basedOn w:val="a0"/>
    <w:link w:val="a7"/>
    <w:rsid w:val="00DF2A3A"/>
    <w:rPr>
      <w:rFonts w:eastAsia="Times New Roman"/>
      <w:color w:val="000000"/>
      <w:sz w:val="22"/>
      <w:szCs w:val="20"/>
      <w:lang w:eastAsia="ru-RU"/>
    </w:rPr>
  </w:style>
  <w:style w:type="table" w:customStyle="1" w:styleId="TableNormal">
    <w:name w:val="Table Normal"/>
    <w:rsid w:val="00DF2A3A"/>
    <w:pPr>
      <w:widowControl w:val="0"/>
    </w:pPr>
    <w:rPr>
      <w:rFonts w:asciiTheme="minorHAnsi" w:eastAsia="Times New Roman" w:hAnsiTheme="minorHAnsi"/>
      <w:color w:val="000000"/>
      <w:sz w:val="22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DF2A3A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F2A3A"/>
    <w:rPr>
      <w:rFonts w:eastAsia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DF2A3A"/>
    <w:rPr>
      <w:vertAlign w:val="superscript"/>
    </w:rPr>
  </w:style>
  <w:style w:type="paragraph" w:styleId="ac">
    <w:name w:val="List Paragraph"/>
    <w:aliases w:val="Содержание. 2 уровень,Варианты ответов,A_маркированный_список,Use Case List Paragraph,Второй абзац списка,Абзац маркированнный,UL,Маркированный список_уровень1,Нумерованный многоуровневый,Bullet Points,Bullet List,FooterText,numbered,Маркер"/>
    <w:basedOn w:val="a"/>
    <w:link w:val="ad"/>
    <w:uiPriority w:val="34"/>
    <w:qFormat/>
    <w:rsid w:val="00A402B2"/>
    <w:pPr>
      <w:ind w:left="133" w:firstLine="708"/>
      <w:jc w:val="both"/>
    </w:pPr>
    <w:rPr>
      <w:color w:val="000000"/>
      <w:sz w:val="22"/>
      <w:szCs w:val="20"/>
    </w:rPr>
  </w:style>
  <w:style w:type="character" w:customStyle="1" w:styleId="ad">
    <w:name w:val="Абзац списка Знак"/>
    <w:aliases w:val="Содержание. 2 уровень Знак,Варианты ответов Знак,A_маркированный_список Знак,Use Case List Paragraph Знак,Второй абзац списка Знак,Абзац маркированнный Знак,UL Знак,Маркированный список_уровень1 Знак,Нумерованный многоуровневый Знак"/>
    <w:basedOn w:val="1"/>
    <w:link w:val="ac"/>
    <w:uiPriority w:val="34"/>
    <w:qFormat/>
    <w:rsid w:val="00A402B2"/>
    <w:rPr>
      <w:rFonts w:ascii="Times New Roman" w:eastAsia="Times New Roman" w:hAnsi="Times New Roman"/>
      <w:color w:val="000000"/>
      <w:sz w:val="22"/>
      <w:szCs w:val="20"/>
      <w:lang w:eastAsia="ru-RU"/>
    </w:rPr>
  </w:style>
  <w:style w:type="table" w:styleId="ae">
    <w:name w:val="Table Grid"/>
    <w:basedOn w:val="a1"/>
    <w:rsid w:val="00A402B2"/>
    <w:rPr>
      <w:rFonts w:asciiTheme="minorHAnsi" w:eastAsia="Times New Roman" w:hAnsiTheme="minorHAnsi"/>
      <w:color w:val="000000"/>
      <w:sz w:val="22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Жук</dc:creator>
  <cp:keywords/>
  <dc:description/>
  <cp:lastModifiedBy>Андрей Жук</cp:lastModifiedBy>
  <cp:revision>24</cp:revision>
  <dcterms:created xsi:type="dcterms:W3CDTF">2025-03-01T09:54:00Z</dcterms:created>
  <dcterms:modified xsi:type="dcterms:W3CDTF">2025-03-01T10:15:00Z</dcterms:modified>
</cp:coreProperties>
</file>